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53" w:rsidRPr="002C3453" w:rsidRDefault="002C3453" w:rsidP="002C3453">
      <w:pPr>
        <w:bidi/>
        <w:ind w:firstLine="720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2C3453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باسمه تعالی</w:t>
      </w:r>
    </w:p>
    <w:p w:rsidR="002C3453" w:rsidRDefault="002C3453" w:rsidP="002C3453">
      <w:pPr>
        <w:bidi/>
        <w:ind w:firstLine="720"/>
        <w:jc w:val="center"/>
        <w:rPr>
          <w:rFonts w:cs="B Nazanin"/>
          <w:b/>
          <w:bCs/>
          <w:sz w:val="28"/>
          <w:szCs w:val="28"/>
          <w:lang w:bidi="fa-IR"/>
        </w:rPr>
      </w:pPr>
      <w:r w:rsidRPr="002C3453">
        <w:rPr>
          <w:rFonts w:cs="B Nazanin" w:hint="cs"/>
          <w:b/>
          <w:bCs/>
          <w:sz w:val="28"/>
          <w:szCs w:val="28"/>
          <w:rtl/>
          <w:lang w:bidi="fa-IR"/>
        </w:rPr>
        <w:t xml:space="preserve"> طرح اقتصادی تولید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اولین </w:t>
      </w:r>
      <w:r w:rsidRPr="002C3453">
        <w:rPr>
          <w:rFonts w:cs="B Nazanin" w:hint="cs"/>
          <w:b/>
          <w:bCs/>
          <w:sz w:val="28"/>
          <w:szCs w:val="28"/>
          <w:rtl/>
          <w:lang w:bidi="fa-IR"/>
        </w:rPr>
        <w:t>دستگاه حفاری اکتشافی در داخل کشور</w:t>
      </w:r>
    </w:p>
    <w:p w:rsidR="00C5343C" w:rsidRPr="002C3453" w:rsidRDefault="00C5343C" w:rsidP="00C5343C">
      <w:pPr>
        <w:bidi/>
        <w:ind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E5A7E" w:rsidRDefault="002C489F" w:rsidP="002C3453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2C3453">
        <w:rPr>
          <w:rFonts w:cs="B Nazanin" w:hint="cs"/>
          <w:sz w:val="28"/>
          <w:szCs w:val="28"/>
          <w:rtl/>
          <w:lang w:bidi="fa-IR"/>
        </w:rPr>
        <w:t>برای اولین باردر</w:t>
      </w:r>
      <w:r w:rsidR="002C3453">
        <w:rPr>
          <w:rFonts w:cs="B Nazanin" w:hint="cs"/>
          <w:sz w:val="28"/>
          <w:szCs w:val="28"/>
          <w:rtl/>
          <w:lang w:bidi="fa-IR"/>
        </w:rPr>
        <w:t>کشور طرح</w:t>
      </w:r>
      <w:r w:rsidRPr="002C3453">
        <w:rPr>
          <w:rFonts w:cs="B Nazanin" w:hint="cs"/>
          <w:sz w:val="28"/>
          <w:szCs w:val="28"/>
          <w:rtl/>
          <w:lang w:bidi="fa-IR"/>
        </w:rPr>
        <w:t xml:space="preserve"> اقتصادی تولید دستگاه حفاری اکتشافی  با توان حفاری عملیاتی در عمق 1500 متر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  و</w:t>
      </w:r>
      <w:r w:rsidR="002C34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>ظرفیت</w:t>
      </w:r>
      <w:r w:rsidR="002C3453">
        <w:rPr>
          <w:rFonts w:cs="B Nazanin" w:hint="cs"/>
          <w:sz w:val="28"/>
          <w:szCs w:val="28"/>
          <w:rtl/>
          <w:lang w:bidi="fa-IR"/>
        </w:rPr>
        <w:t xml:space="preserve"> تولید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 واقعی 60 دستگاه در سال  (در فاز اول) در</w:t>
      </w:r>
      <w:r w:rsidRPr="002C3453">
        <w:rPr>
          <w:rFonts w:cs="B Nazanin" w:hint="cs"/>
          <w:sz w:val="28"/>
          <w:szCs w:val="28"/>
          <w:rtl/>
          <w:lang w:bidi="fa-IR"/>
        </w:rPr>
        <w:t xml:space="preserve">داخل کشور توسط کارگروه تحقیقاتی معدنی شهید حسام خوشنویس تهیه شد . در این طرح اقتصادی که اطلاعات ورودی آن برگرفته ازتجربیات اولین سازنده ایرانی دستگاه فوق </w:t>
      </w:r>
      <w:r w:rsidR="002C3453">
        <w:rPr>
          <w:rFonts w:cs="B Nazanin" w:hint="cs"/>
          <w:sz w:val="28"/>
          <w:szCs w:val="28"/>
          <w:rtl/>
          <w:lang w:bidi="fa-IR"/>
        </w:rPr>
        <w:t>( ک</w:t>
      </w:r>
      <w:bookmarkStart w:id="0" w:name="_GoBack"/>
      <w:bookmarkEnd w:id="0"/>
      <w:r w:rsidR="002C3453">
        <w:rPr>
          <w:rFonts w:cs="B Nazanin" w:hint="cs"/>
          <w:sz w:val="28"/>
          <w:szCs w:val="28"/>
          <w:rtl/>
          <w:lang w:bidi="fa-IR"/>
        </w:rPr>
        <w:t xml:space="preserve">ه تجربه فروش سه دستگاه در سال در داخل را در کارنامه دارد) می </w:t>
      </w:r>
      <w:r w:rsidRPr="002C3453">
        <w:rPr>
          <w:rFonts w:cs="B Nazanin" w:hint="cs"/>
          <w:sz w:val="28"/>
          <w:szCs w:val="28"/>
          <w:rtl/>
          <w:lang w:bidi="fa-IR"/>
        </w:rPr>
        <w:t>باشد نسبت به بررسی میزان سرمایه گذاری اولیه لازم برای احداث یک کارخانه تولید دستگاه حفاری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 اکتشافی</w:t>
      </w:r>
      <w:r w:rsidRPr="002C3453">
        <w:rPr>
          <w:rFonts w:cs="B Nazanin" w:hint="cs"/>
          <w:sz w:val="28"/>
          <w:szCs w:val="28"/>
          <w:rtl/>
          <w:lang w:bidi="fa-IR"/>
        </w:rPr>
        <w:t xml:space="preserve"> شامل عرصه ، ابنیه ، راه دسترسی ، زیرساختهای لازم ، تاسیسات ، ماشین آلات و بالاخره تجهیزات ساخت 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و همچنین بررسی هزینه های جاری سالیانه لازم برای تولید انبوه این ماشین استراتژیک که امروز گلوگاه زنجیره ارزش معدن و صنایع معدنی می باشد ، اقدام گردیده است . </w:t>
      </w:r>
    </w:p>
    <w:p w:rsidR="003F7BE1" w:rsidRPr="002C3453" w:rsidRDefault="003F7BE1" w:rsidP="003F7BE1">
      <w:pPr>
        <w:bidi/>
        <w:ind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1989117" cy="190411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$ حفار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89" cy="191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43C" w:rsidRDefault="00C5343C" w:rsidP="002C3453">
      <w:pPr>
        <w:bidi/>
        <w:ind w:firstLine="720"/>
        <w:jc w:val="lowKashida"/>
        <w:rPr>
          <w:rFonts w:cs="B Nazanin"/>
          <w:sz w:val="28"/>
          <w:szCs w:val="28"/>
          <w:lang w:bidi="fa-IR"/>
        </w:rPr>
      </w:pPr>
    </w:p>
    <w:p w:rsidR="007C4898" w:rsidRDefault="002C3453" w:rsidP="00C5343C">
      <w:pPr>
        <w:bidi/>
        <w:ind w:firstLine="72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سرمایه گذاری 135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 میلیارد تومانی در احداث این کارخانه 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>سالانه 60 دستگاه حفاری نیمه عمیق تولید داخل</w:t>
      </w:r>
      <w:r w:rsidR="007C4898" w:rsidRPr="002C3453">
        <w:rPr>
          <w:rFonts w:cs="B Nazanin" w:hint="cs"/>
          <w:sz w:val="28"/>
          <w:szCs w:val="28"/>
          <w:rtl/>
          <w:lang w:bidi="fa-IR"/>
        </w:rPr>
        <w:t xml:space="preserve"> وارد چرخه تولید معادن می گردد که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 در صورت افزوده شدن این میزان دستگاه به توان عملیاتی حفاری اکتشافی کشور سالانه </w:t>
      </w:r>
      <w:r w:rsidR="007C4898" w:rsidRPr="002C3453">
        <w:rPr>
          <w:rFonts w:cs="B Nazanin" w:hint="cs"/>
          <w:sz w:val="28"/>
          <w:szCs w:val="28"/>
          <w:rtl/>
          <w:lang w:bidi="fa-IR"/>
        </w:rPr>
        <w:t>500 هزار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 متر به رکورد حفاری</w:t>
      </w:r>
      <w:r w:rsidR="007C4898" w:rsidRPr="002C3453">
        <w:rPr>
          <w:rFonts w:cs="B Nazanin" w:hint="cs"/>
          <w:sz w:val="28"/>
          <w:szCs w:val="28"/>
          <w:rtl/>
          <w:lang w:bidi="fa-IR"/>
        </w:rPr>
        <w:t xml:space="preserve"> کشور</w:t>
      </w:r>
      <w:r w:rsidR="001E5A7E" w:rsidRPr="002C3453">
        <w:rPr>
          <w:rFonts w:cs="B Nazanin" w:hint="cs"/>
          <w:sz w:val="28"/>
          <w:szCs w:val="28"/>
          <w:rtl/>
          <w:lang w:bidi="fa-IR"/>
        </w:rPr>
        <w:t xml:space="preserve"> افزوده </w:t>
      </w:r>
      <w:r w:rsidR="007C4898" w:rsidRPr="002C3453">
        <w:rPr>
          <w:rFonts w:cs="B Nazanin" w:hint="cs"/>
          <w:sz w:val="28"/>
          <w:szCs w:val="28"/>
          <w:rtl/>
          <w:lang w:bidi="fa-IR"/>
        </w:rPr>
        <w:t>خواهد 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C4898" w:rsidRPr="002C3453">
        <w:rPr>
          <w:rFonts w:cs="B Nazanin" w:hint="cs"/>
          <w:sz w:val="28"/>
          <w:szCs w:val="28"/>
          <w:rtl/>
          <w:lang w:bidi="fa-IR"/>
        </w:rPr>
        <w:t xml:space="preserve">قیمت تمام شده این دستگاه 4 میلیارد تومان و قیمت فروش آن در فاز اول تولید حداقل 5.5 میلیارد تومان یعنی یک سوم مشابه خارجی خواهد بود .  نرخ بازگشت سرمایه 80 درصد و دوره بازگشت سرمایه 15 ماه از سال صفر تولید خواهد بود . </w:t>
      </w:r>
    </w:p>
    <w:p w:rsidR="00C5343C" w:rsidRPr="002C3453" w:rsidRDefault="00C5343C" w:rsidP="00C5343C">
      <w:pPr>
        <w:bidi/>
        <w:ind w:firstLine="72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3872869" cy="1932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F حفاری دستگا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767" cy="19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43C" w:rsidRDefault="00C5343C" w:rsidP="002C3453">
      <w:pPr>
        <w:bidi/>
        <w:ind w:firstLine="720"/>
        <w:jc w:val="lowKashida"/>
        <w:rPr>
          <w:rFonts w:cs="B Nazanin"/>
          <w:sz w:val="28"/>
          <w:szCs w:val="28"/>
          <w:lang w:bidi="fa-IR"/>
        </w:rPr>
      </w:pPr>
    </w:p>
    <w:p w:rsidR="007C4898" w:rsidRDefault="007C4898" w:rsidP="00C5343C">
      <w:pPr>
        <w:bidi/>
        <w:ind w:firstLine="720"/>
        <w:jc w:val="lowKashida"/>
        <w:rPr>
          <w:rtl/>
          <w:lang w:bidi="fa-IR"/>
        </w:rPr>
      </w:pPr>
      <w:r w:rsidRPr="002C3453">
        <w:rPr>
          <w:rFonts w:cs="B Nazanin" w:hint="cs"/>
          <w:sz w:val="28"/>
          <w:szCs w:val="28"/>
          <w:rtl/>
          <w:lang w:bidi="fa-IR"/>
        </w:rPr>
        <w:t xml:space="preserve">امید است با توجه به نیاز مبرم در داخل کشور مجموعه های اقتصادی مختلف ( </w:t>
      </w:r>
      <w:r w:rsidR="002C3453">
        <w:rPr>
          <w:rFonts w:cs="B Nazanin" w:hint="cs"/>
          <w:sz w:val="28"/>
          <w:szCs w:val="28"/>
          <w:rtl/>
          <w:lang w:bidi="fa-IR"/>
        </w:rPr>
        <w:t>حقیقی ،</w:t>
      </w:r>
      <w:r w:rsidRPr="002C3453">
        <w:rPr>
          <w:rFonts w:cs="B Nazanin" w:hint="cs"/>
          <w:sz w:val="28"/>
          <w:szCs w:val="28"/>
          <w:rtl/>
          <w:lang w:bidi="fa-IR"/>
        </w:rPr>
        <w:t>خصوصی و دولتی) نسبت به سرمایه</w:t>
      </w:r>
      <w:r w:rsidR="002C345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3453">
        <w:rPr>
          <w:rFonts w:cs="B Nazanin" w:hint="cs"/>
          <w:sz w:val="28"/>
          <w:szCs w:val="28"/>
          <w:rtl/>
          <w:lang w:bidi="fa-IR"/>
        </w:rPr>
        <w:t>گذاری در این طرح احتمام ورزیده تا مهمت</w:t>
      </w:r>
      <w:r w:rsidR="002C3453" w:rsidRPr="002C3453">
        <w:rPr>
          <w:rFonts w:cs="B Nazanin" w:hint="cs"/>
          <w:sz w:val="28"/>
          <w:szCs w:val="28"/>
          <w:rtl/>
          <w:lang w:bidi="fa-IR"/>
        </w:rPr>
        <w:t>رین نقطه ی بحرانی درحوزه ی اکتشاف معادن به حالت عادی برگردد.</w:t>
      </w:r>
      <w:r w:rsidR="002C3453" w:rsidRPr="002C3453">
        <w:rPr>
          <w:rFonts w:hint="cs"/>
          <w:sz w:val="28"/>
          <w:szCs w:val="28"/>
          <w:rtl/>
          <w:lang w:bidi="fa-IR"/>
        </w:rPr>
        <w:t xml:space="preserve"> </w:t>
      </w:r>
    </w:p>
    <w:p w:rsidR="002C3453" w:rsidRDefault="002C3453" w:rsidP="002C3453">
      <w:pPr>
        <w:bidi/>
        <w:ind w:left="5040" w:firstLine="720"/>
        <w:rPr>
          <w:rtl/>
          <w:lang w:bidi="fa-IR"/>
        </w:rPr>
      </w:pPr>
    </w:p>
    <w:p w:rsidR="00D10BC2" w:rsidRDefault="001E5A7E" w:rsidP="002C3453">
      <w:pPr>
        <w:bidi/>
        <w:ind w:left="5040" w:firstLine="72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="002C3453">
        <w:rPr>
          <w:rFonts w:hint="cs"/>
          <w:rtl/>
          <w:lang w:bidi="fa-IR"/>
        </w:rPr>
        <w:t>کارگروه تحقیقاتی معدنی شهید حسام خوشنویس</w:t>
      </w:r>
    </w:p>
    <w:sectPr w:rsidR="00D1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9F"/>
    <w:rsid w:val="0005405E"/>
    <w:rsid w:val="000774CB"/>
    <w:rsid w:val="001E5A7E"/>
    <w:rsid w:val="002C3453"/>
    <w:rsid w:val="002C489F"/>
    <w:rsid w:val="003F7BE1"/>
    <w:rsid w:val="007C4898"/>
    <w:rsid w:val="009F684E"/>
    <w:rsid w:val="00C5343C"/>
    <w:rsid w:val="00D10BC2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901D"/>
  <w15:chartTrackingRefBased/>
  <w15:docId w15:val="{45AE7599-A4E9-484D-A52B-293F08DC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405E"/>
    <w:pPr>
      <w:bidi/>
      <w:spacing w:after="200" w:line="276" w:lineRule="auto"/>
      <w:outlineLvl w:val="0"/>
    </w:pPr>
    <w:rPr>
      <w:rFonts w:ascii="B Nazanin" w:hAnsi="B Nazanin" w:cs="B Nazanin"/>
      <w:b/>
      <w:bCs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405E"/>
    <w:pPr>
      <w:keepNext/>
      <w:keepLines/>
      <w:bidi/>
      <w:spacing w:before="40" w:after="0"/>
      <w:outlineLvl w:val="1"/>
    </w:pPr>
    <w:rPr>
      <w:rFonts w:ascii="B Nazanin" w:eastAsiaTheme="majorEastAsia" w:hAnsi="B Nazanin" w:cs="B Nazanin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7F2F"/>
    <w:pPr>
      <w:keepNext/>
      <w:keepLines/>
      <w:spacing w:before="40" w:after="0" w:line="276" w:lineRule="auto"/>
      <w:outlineLvl w:val="2"/>
    </w:pPr>
    <w:rPr>
      <w:rFonts w:ascii="B Nazanin" w:eastAsiaTheme="majorEastAsia" w:hAnsi="B Nazanin" w:cstheme="majorBidi"/>
      <w:color w:val="1F4D78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D7F2F"/>
    <w:pPr>
      <w:keepNext/>
      <w:keepLines/>
      <w:bidi/>
      <w:spacing w:before="40" w:after="0" w:line="276" w:lineRule="auto"/>
      <w:outlineLvl w:val="3"/>
    </w:pPr>
    <w:rPr>
      <w:rFonts w:ascii="B Nazanin" w:eastAsiaTheme="majorEastAsia" w:hAnsi="B Nazanin" w:cs="B Nazani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D7F2F"/>
    <w:pPr>
      <w:keepNext/>
      <w:keepLines/>
      <w:spacing w:before="40" w:after="0" w:line="276" w:lineRule="auto"/>
      <w:outlineLvl w:val="4"/>
    </w:pPr>
    <w:rPr>
      <w:rFonts w:ascii="B Nazanin" w:eastAsiaTheme="majorEastAsia" w:hAnsi="B Nazanin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D7F2F"/>
    <w:pPr>
      <w:keepNext/>
      <w:keepLines/>
      <w:spacing w:before="40" w:after="0" w:line="276" w:lineRule="auto"/>
      <w:outlineLvl w:val="5"/>
    </w:pPr>
    <w:rPr>
      <w:rFonts w:ascii="B Nazanin" w:eastAsiaTheme="majorEastAsia" w:hAnsi="B Nazanin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05E"/>
    <w:rPr>
      <w:rFonts w:ascii="B Nazanin" w:hAnsi="B Nazanin" w:cs="B Nazanin"/>
      <w:b/>
      <w:bCs/>
      <w:sz w:val="36"/>
      <w:szCs w:val="3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D7F2F"/>
    <w:rPr>
      <w:rFonts w:ascii="B Nazanin" w:eastAsiaTheme="majorEastAsia" w:hAnsi="B Nazanin" w:cstheme="majorBidi"/>
      <w:color w:val="1F4D78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7F2F"/>
    <w:rPr>
      <w:rFonts w:ascii="B Nazanin" w:eastAsiaTheme="majorEastAsia" w:hAnsi="B Nazanin" w:cs="B Nazani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7F2F"/>
    <w:rPr>
      <w:rFonts w:ascii="B Nazanin" w:eastAsiaTheme="majorEastAsia" w:hAnsi="B Nazanin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D7F2F"/>
    <w:rPr>
      <w:rFonts w:ascii="B Nazanin" w:eastAsiaTheme="majorEastAsia" w:hAnsi="B Nazanin" w:cstheme="majorBidi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405E"/>
    <w:rPr>
      <w:rFonts w:ascii="B Nazanin" w:eastAsiaTheme="majorEastAsia" w:hAnsi="B Nazanin" w:cs="B Nazani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2022-08-13T19:16:00Z</dcterms:created>
  <dcterms:modified xsi:type="dcterms:W3CDTF">2022-08-13T19:16:00Z</dcterms:modified>
</cp:coreProperties>
</file>